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plebiscytu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“Gmina przyjazna małym i średnim operatorom telekomunikacyjnym”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Edycja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§1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Niniejszy Regulamin określa zasady udziału w plebiscycie </w:t>
      </w:r>
      <w:r w:rsidDel="00000000" w:rsidR="00000000" w:rsidRPr="00000000">
        <w:rPr>
          <w:b w:val="1"/>
          <w:rtl w:val="0"/>
        </w:rPr>
        <w:t xml:space="preserve">“Gmina przyjazna małym i średnim operatorom telekomunikacyjnym” </w:t>
      </w:r>
      <w:r w:rsidDel="00000000" w:rsidR="00000000" w:rsidRPr="00000000">
        <w:rPr>
          <w:rtl w:val="0"/>
        </w:rPr>
        <w:t xml:space="preserve">- dalej jako “Plebiscyt”, w szczególności prawa i obowiązki Uczestników oraz Organizatora Plebiscytu.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Organizatorami Plebiscytu jest Projekt MdM sp. z o.o. z siedzibą w Bytomiu, Józefczaka 29/40 (41-902 Bytom).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Patronami medialnymi Plebiscytu jest ISPortal.pl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Partnerami branżowymi Plebiscytu są: MiŚOT SA, Fundacja Lokalni, Projekt Lokalni i Stowarzyszenie e-Południe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Uczestnikami Plebiscytu są Mali i Średni Operatorzy Telekomunikacyjni, spełniający kryteria, o których mowa w § 2 Regulaminu.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Plebiscyt jest organizowany na terenie Rzeczypospolitej Polskiej.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 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W Plebiscycie mogą brać udział Mali i Średni Operatorzy Telekomunikacyjni (dalej również jako “MiŚOT-y”), spełniający następujące kryteria: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jc w:val="both"/>
      </w:pPr>
      <w:r w:rsidDel="00000000" w:rsidR="00000000" w:rsidRPr="00000000">
        <w:rPr>
          <w:color w:val="3c3c3c"/>
          <w:rtl w:val="0"/>
        </w:rPr>
        <w:t xml:space="preserve">j</w:t>
      </w:r>
      <w:r w:rsidDel="00000000" w:rsidR="00000000" w:rsidRPr="00000000">
        <w:rPr>
          <w:rtl w:val="0"/>
        </w:rPr>
        <w:t xml:space="preserve">est zarejestrowany w Rejestrze Przedsiębiorców Telekomunikacyjnych (RPT);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jc w:val="both"/>
      </w:pPr>
      <w:r w:rsidDel="00000000" w:rsidR="00000000" w:rsidRPr="00000000">
        <w:rPr>
          <w:rtl w:val="0"/>
        </w:rPr>
        <w:t xml:space="preserve">obsługuje klientów detalicznych, świadcząc usługi w ramach sieci dystrybucyjnej oraz ostatniej mili z wykorzystaniem sieci własnej lub innych MiŚOT-ów w co najmniej 60%;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jc w:val="both"/>
      </w:pPr>
      <w:r w:rsidDel="00000000" w:rsidR="00000000" w:rsidRPr="00000000">
        <w:rPr>
          <w:rtl w:val="0"/>
        </w:rPr>
        <w:t xml:space="preserve">ma nie więcej niż 50 tys. klientów i poniżej 25 mln zł rocznych przychodów z usług telekomunikacyjnych;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jc w:val="both"/>
      </w:pPr>
      <w:r w:rsidDel="00000000" w:rsidR="00000000" w:rsidRPr="00000000">
        <w:rPr>
          <w:rtl w:val="0"/>
        </w:rPr>
        <w:t xml:space="preserve">jest mikro, małym lub średnim przedsiębiorcą (ma nie więcej niż 250 pracowników, jego obrót roczny nie przekracza równowartości 50 mln euro) zarejestrowanym w Polsce;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jc w:val="both"/>
      </w:pPr>
      <w:r w:rsidDel="00000000" w:rsidR="00000000" w:rsidRPr="00000000">
        <w:rPr>
          <w:rtl w:val="0"/>
        </w:rPr>
        <w:t xml:space="preserve">wszyscy bezpośredni lub pośredni właściciele to osoby fizyczne lub mikro, małe i średnie przedsiębiorstwa;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jc w:val="both"/>
      </w:pPr>
      <w:r w:rsidDel="00000000" w:rsidR="00000000" w:rsidRPr="00000000">
        <w:rPr>
          <w:rtl w:val="0"/>
        </w:rPr>
        <w:t xml:space="preserve">przedsiębiorstwo  w 100% należy do rezydentów podatkowych zarejestrowanych w Polsce.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W Plebiscycie oceniane są jednostki samorządu terytorialnego - Gminy - na podstawie nominacji MiŚOT-ów, zawierających jej uzasadnienie w Formularzu tj. m.in: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formy i zasady współpracy z Gminą;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zrealizowane projekty przy udziale Gminy;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wsparcie Gmin na rzecz rozwoju lokalnych przedsiębiorców . </w:t>
      </w:r>
    </w:p>
    <w:p w:rsidR="00000000" w:rsidDel="00000000" w:rsidP="00000000" w:rsidRDefault="00000000" w:rsidRPr="00000000" w14:paraId="0000001C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§ 3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Celem Plebiscytu jest propagowanie współpracy Gmin oraz MiŚOT-ów na rzecz rozwoju społeczności lokalnej.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Warunkiem uczestnictwa w Plebiscycie jest terminowe dokonanie zgłoszenia według wzoru Formularza, stanowiącego załącznik do niniejszego Regulaminu. 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ind w:left="720" w:hanging="36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Warunkiem zgłoszenia Gminy w Plebiscycie jest zapewnienie przez MIŚOTa montażu kamery oraz zasilania tej kamery (może być po PoE), oraz zapewnienia internetu, który opłaca przez rok Organizator.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Organizator ustala i ogłasza na stronie isportal.pl termin i zasady składania Formularzy. 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Wyboru laureatów dokonuje Kapituła na podstawie zgłoszonych przez MiŚOT-ów Formularzy.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 ocenie brane będą pod uwagę następujące kryteria: zaangażowanie Gminy w rozwój społeczności lokalnych przy udziale MiŚOT- ów, zrealizowane lub w trakcie realizacji projekty wspólne.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Kapituła powoływana jest przez Organizatora.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 skład Kapituły mogą wchodzić przedstawiciele: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1133.858267716535" w:hanging="360"/>
      </w:pPr>
      <w:r w:rsidDel="00000000" w:rsidR="00000000" w:rsidRPr="00000000">
        <w:rPr>
          <w:rtl w:val="0"/>
        </w:rPr>
        <w:t xml:space="preserve">Stowarzyszenia e-Południe z siedzibą w Bytomiu; 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1133.858267716535" w:hanging="360"/>
      </w:pPr>
      <w:r w:rsidDel="00000000" w:rsidR="00000000" w:rsidRPr="00000000">
        <w:rPr>
          <w:rtl w:val="0"/>
        </w:rPr>
        <w:t xml:space="preserve">MiŚOT S.A. z siedzibą w Bytomiu;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1133.858267716535" w:hanging="360"/>
      </w:pPr>
      <w:r w:rsidDel="00000000" w:rsidR="00000000" w:rsidRPr="00000000">
        <w:rPr>
          <w:rtl w:val="0"/>
        </w:rPr>
        <w:t xml:space="preserve">Fundacji Lokalni;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1133.858267716535" w:hanging="360"/>
      </w:pPr>
      <w:r w:rsidDel="00000000" w:rsidR="00000000" w:rsidRPr="00000000">
        <w:rPr>
          <w:rtl w:val="0"/>
        </w:rPr>
        <w:t xml:space="preserve">lokalnych grup operatorów branży telekomunikacyjnej.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Kapituła wybiera laureata głównego - “Gmina przyjazna małym i średnim operatorom telekomunikacyjnym”  oraz podmioty wyróżnione. Liczbę podmiotów wyróżnionych każdorazowo ustalają w porozumieniu Organizator i członkowie Kapituły.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Zgłoszenia do plebiscytu przyjmowane są w nieprzekraczalnym terminie do 31-10-2025r.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Kapituła ogłasza decyzję o przyznaniu nagród podczas uroczystego wydarzenia publicznego organizowanego dla środowiska MiŚOT-ów, które odbędzie się w dniu 17-19/11/2025 roku w Łochowie podczas ogólnopolskiego Zjazdu MiŚOT.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Wyróżnienia wręczą przedstawiciele Organizatora i Kapituły.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W przypadku odwołania uroczystego wydarzenia, związanego z sytuacją wystąpienia zdarzeń losowych, o których mowa w § 11 Regulaminu, w tym sytuacją epidemiczną, nagrody mogą być wręczone w inny ustalony wcześniej z laureatami sposób, ogłoszony na stronie.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Informacja o laureatach wraz z opisem ich aktywności będzie publikowana w mediach oraz profilach społecznościowych należących do Grupy MiŚOT, w skład której wchodzi Organizator.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Laureaci Plebiscytu otrzymają nagrody, które są ustalane przez Organizatorów.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spacing w:after="0" w:afterAutospacing="0"/>
        <w:ind w:left="1440" w:hanging="360"/>
        <w:jc w:val="both"/>
      </w:pPr>
      <w:r w:rsidDel="00000000" w:rsidR="00000000" w:rsidRPr="00000000">
        <w:rPr>
          <w:rtl w:val="0"/>
        </w:rPr>
        <w:t xml:space="preserve">Główna nagroda dla zwycięskiej gminy to:</w:t>
      </w:r>
    </w:p>
    <w:p w:rsidR="00000000" w:rsidDel="00000000" w:rsidP="00000000" w:rsidRDefault="00000000" w:rsidRPr="00000000" w14:paraId="0000003E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color w:val="ff0000"/>
          <w:rtl w:val="0"/>
        </w:rPr>
        <w:t xml:space="preserve">Roczny dostęp do systemu ISP Patrol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1800 </w:t>
      </w:r>
      <w:r w:rsidDel="00000000" w:rsidR="00000000" w:rsidRPr="00000000">
        <w:rPr>
          <w:color w:val="ff0000"/>
          <w:rtl w:val="0"/>
        </w:rPr>
        <w:t xml:space="preserve">PLN netto - rabat 99% na okres 12 m-c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color w:val="ff0000"/>
          <w:rtl w:val="0"/>
        </w:rPr>
        <w:t xml:space="preserve">Roczny Abonament na internet 600PLN netto - rabat 99% na okres 12 m-c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color w:val="ff0000"/>
          <w:rtl w:val="0"/>
        </w:rPr>
        <w:t xml:space="preserve">Szkolenie z oprogramowania dla lokalnej jednostki Policji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color w:val="ff0000"/>
          <w:rtl w:val="0"/>
        </w:rPr>
        <w:t xml:space="preserve">Kamera HIK Vision Deepin View Series 3250 PLN netto</w:t>
      </w:r>
    </w:p>
    <w:p w:rsidR="00000000" w:rsidDel="00000000" w:rsidP="00000000" w:rsidRDefault="00000000" w:rsidRPr="00000000" w14:paraId="0000004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color w:val="ff0000"/>
          <w:rtl w:val="0"/>
        </w:rPr>
        <w:t xml:space="preserve">Mikrotik 250 PLN netto 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Organizator nie wyklucza możliwości przyznania nagród dodatkowych.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8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Obrady Kapituły Konkursowej są niejawne.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Decyzje Kapituły Konkursowej są ostateczne.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9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Przystępując do Plebiscytu Uczestnicy wyrażają nieodwołalną zgodę na prezentację wizerunku oraz zgłoszonych projektów w mediach należących do Grupy MiŚOT.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Przystępując do Plebiscytu Uczestnicy potwierdzają fakt zgłoszenia Gminy w uzgodnieniu i za zgodą Gminy, na potwierdzenie niniejszego przedkładając oświadczenie Gminy w formie elektronicznej na adres e -mail: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prasa@misot.pl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10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Laureaci Plebiscytu mogą umieszczać w wydawnictwach informacyjnych i reklamowych oraz publikacjach drukowanych i elektronicznych informacje dotyczące wyróżnienia.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11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Organizator zastrzega, że nie ponosi odpowiedzialności za zdarzenia uniemożliwiające prawidłowe przeprowadzenie Plebiscytu,  których nie był w stanie przewidzieć lub którym nie mógł zapobiec, w szczególności w przypadku zaistnienia zdarzeń losowych.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Przystąpienie do Plebiscytu jest jednoznaczne z akceptacją przez Uczestnika postanowień niniejszego Regulaminu w całości.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Organizator zastrzega sobie prawo zmiany postanowień niniejszego Regulaminu w przypadku zmian przepisów prawnych lub innych istotnych zdarzeń mających wpływ na organizację Konkursu. Zmiany wchodzą w życie w terminie 3 dni od dnia ogłoszenia na stronie isportal.pl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Wszelkie  pytania  i  uwagi  można  kierować  na  oficjalny  adres  e-mail prasa@misot.pl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 sprawach nieuregulowanych niniejszym Regulaminem zastosowanie mają przepisy Kodeksu cywilnego.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Wszelkie spory mogące wyniknąć między Organizatorem Konkursu a jego Uczestnikami rozpatrywane będą przez sąd właściwy dla siedziby Organizatora.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1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Regulamin wchodzi w życie z dniem umieszczenia na stronie isportal.pl.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  <w:t xml:space="preserve">Załącznik do Regulaminu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Formularz zgłoszeniowy</w:t>
      </w:r>
    </w:p>
    <w:p w:rsidR="00000000" w:rsidDel="00000000" w:rsidP="00000000" w:rsidRDefault="00000000" w:rsidRPr="00000000" w14:paraId="0000006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https://forms.gle/iPqqnMVivbF59X9p8</w:t>
      </w:r>
    </w:p>
    <w:p w:rsidR="00000000" w:rsidDel="00000000" w:rsidP="00000000" w:rsidRDefault="00000000" w:rsidRPr="00000000" w14:paraId="00000068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asa@mis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